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A3903">
      <w:pPr>
        <w:autoSpaceDE w:val="0"/>
        <w:autoSpaceDN w:val="0"/>
        <w:adjustRightInd w:val="0"/>
        <w:spacing w:beforeLines="0" w:afterLines="0"/>
        <w:jc w:val="center"/>
        <w:rPr>
          <w:rFonts w:hint="default" w:eastAsia="黑体"/>
          <w:b/>
          <w:color w:val="auto"/>
          <w:spacing w:val="20"/>
          <w:kern w:val="0"/>
          <w:sz w:val="36"/>
          <w:szCs w:val="36"/>
        </w:rPr>
      </w:pP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苏州大学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医学院教学日历（理论部分）</w:t>
      </w:r>
    </w:p>
    <w:p w14:paraId="5ABD77BB">
      <w:pPr>
        <w:autoSpaceDE w:val="0"/>
        <w:autoSpaceDN w:val="0"/>
        <w:adjustRightInd w:val="0"/>
        <w:spacing w:before="180" w:beforeLines="0" w:afterLines="0" w:line="300" w:lineRule="auto"/>
        <w:jc w:val="center"/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二○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——二○二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学年度第二学期</w:t>
      </w:r>
    </w:p>
    <w:p w14:paraId="767679E4">
      <w:pPr>
        <w:autoSpaceDE w:val="0"/>
        <w:autoSpaceDN w:val="0"/>
        <w:adjustRightInd w:val="0"/>
        <w:spacing w:before="180" w:beforeLines="0" w:afterLines="0" w:line="300" w:lineRule="auto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课程名称：外科学总论                               理论总学时：36学时</w:t>
      </w:r>
    </w:p>
    <w:p w14:paraId="095E758D">
      <w:pPr>
        <w:autoSpaceDE w:val="0"/>
        <w:autoSpaceDN w:val="0"/>
        <w:adjustRightInd w:val="0"/>
        <w:spacing w:beforeLines="0" w:afterLines="0"/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>课程负责教师：董晓强               授课班级：2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级临床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  <w:t>医学儿科班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43人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  <w:t xml:space="preserve"> </w:t>
      </w:r>
    </w:p>
    <w:tbl>
      <w:tblPr>
        <w:tblStyle w:val="3"/>
        <w:tblW w:w="922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93"/>
        <w:gridCol w:w="820"/>
        <w:gridCol w:w="851"/>
        <w:gridCol w:w="954"/>
        <w:gridCol w:w="2731"/>
        <w:gridCol w:w="747"/>
        <w:gridCol w:w="1000"/>
        <w:gridCol w:w="1325"/>
      </w:tblGrid>
      <w:tr w14:paraId="34FB26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82A962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82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3180CD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E5E2F4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954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A14BC1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73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6D4EF6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747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896580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2325" w:type="dxa"/>
            <w:gridSpan w:val="2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0136E4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授课教师</w:t>
            </w:r>
          </w:p>
        </w:tc>
      </w:tr>
      <w:tr w14:paraId="4C9A07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15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124A90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E5B6CE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7435A3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026CD0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73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21B20C2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47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9361C4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2827B7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915076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职称</w:t>
            </w:r>
          </w:p>
        </w:tc>
      </w:tr>
      <w:tr w14:paraId="256E2E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70ED3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24B7A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2.2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ABA68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6D5950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9C232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绪论</w:t>
            </w:r>
          </w:p>
          <w:p w14:paraId="72ECA6F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外科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无菌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原则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A6C1F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9A726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秦磊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388C08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主任医师（教授）</w:t>
            </w:r>
          </w:p>
        </w:tc>
      </w:tr>
      <w:tr w14:paraId="3AFA29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C23E2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5A2A1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2.25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59F43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7D9E88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B360F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水电解质紊乱和酸碱平衡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A06437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78712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王磊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76204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副主任医师</w:t>
            </w:r>
          </w:p>
        </w:tc>
      </w:tr>
      <w:tr w14:paraId="71FE67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D5A9A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3B81E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491BB9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973AD4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EB547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水电解质紊乱和酸碱平衡</w:t>
            </w:r>
          </w:p>
          <w:p w14:paraId="6B8EA50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输血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128FD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6AFA5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王磊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7EC2E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副主任医师</w:t>
            </w:r>
          </w:p>
        </w:tc>
      </w:tr>
      <w:tr w14:paraId="25661B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7E9A3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1A66F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46521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3AE677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07AF5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休克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526D41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649FF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张伟刚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7F737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副主任医师</w:t>
            </w:r>
          </w:p>
        </w:tc>
      </w:tr>
      <w:tr w14:paraId="50D629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F1294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DFC6C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A2599E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B6944B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AD624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麻醉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5D216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8BF9B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</w:rPr>
              <w:t>刘华跃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C09C6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lang w:eastAsia="zh-Hans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21639E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C7DEC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5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91562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6BB32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50002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52946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麻醉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6E5D2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265B6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lang w:eastAsia="zh-Hans"/>
              </w:rPr>
              <w:t>刘华跃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335E4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lang w:eastAsia="zh-Hans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4EB5BC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1DB08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B4B3D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69B633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7F976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F2263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疼痛治疗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B309B7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ADFA9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</w:rPr>
              <w:t>金晓红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34D80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2EDA7C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0191A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B5A71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035DB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69B79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2893B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重症监护及复苏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F3BD54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ED2E8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lang w:eastAsia="zh-Hans"/>
              </w:rPr>
              <w:t>王旭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DE5AF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  <w:tr w14:paraId="28217D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1F4B4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8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41BB6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596F3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8652D3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B1300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重症监护及复苏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A162B9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93801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lang w:eastAsia="zh-Hans"/>
              </w:rPr>
              <w:t>王旭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B527C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  <w:tr w14:paraId="29A1F0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97100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9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D1E37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4.22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188D3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2EAB74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6A6DB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围手术期处理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5A0D6E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08659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支巧明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63670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主任医师</w:t>
            </w:r>
          </w:p>
        </w:tc>
      </w:tr>
      <w:tr w14:paraId="065380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8E2E0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10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B7785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4.29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409D7A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02A49E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D1E08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外科代谢与营养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肥胖与代谢疾病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31C6C6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78191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徐露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C508D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主任医师</w:t>
            </w:r>
          </w:p>
        </w:tc>
      </w:tr>
      <w:tr w14:paraId="589DBC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E9424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F0D80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A8ACF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DE16D4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D7BEF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外科感染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BD490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0B11D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陈昕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F9502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副主任医师</w:t>
            </w:r>
          </w:p>
        </w:tc>
      </w:tr>
      <w:tr w14:paraId="54AACC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186B9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12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A3F04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ADC817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68CF58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EF06D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外科感染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9B83B8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5A2F2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陈昕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6CBDB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副主任医师</w:t>
            </w:r>
          </w:p>
        </w:tc>
      </w:tr>
      <w:tr w14:paraId="1A2B2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9D18A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13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9015F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900D4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DB6E3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7A9F8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创伤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45E50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1C3EF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陈雄辉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219AF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副主任医师</w:t>
            </w:r>
          </w:p>
        </w:tc>
      </w:tr>
      <w:tr w14:paraId="7EF64A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3A5697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14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83142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10DD70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27179B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54D4B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烧伤与冷伤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F22560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18BD51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李克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5128E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副主任医师</w:t>
            </w:r>
          </w:p>
        </w:tc>
      </w:tr>
      <w:tr w14:paraId="73CFE4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C6276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15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049D6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34D40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BADE30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25647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肿瘤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F6817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61B3F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周思颖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E8BE0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主治医师</w:t>
            </w:r>
          </w:p>
        </w:tc>
      </w:tr>
      <w:tr w14:paraId="63E1E3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A07AC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27E36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B9F3F9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A264AC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4A2E9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器官、组织和细胞移植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0AD810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CC677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孙鼎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57858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副主任医师</w:t>
            </w:r>
          </w:p>
        </w:tc>
      </w:tr>
      <w:tr w14:paraId="5B1E04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1D20E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41A82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44F7D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4B2758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74B51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显微外科技术、外科微创技术</w:t>
            </w:r>
          </w:p>
        </w:tc>
        <w:tc>
          <w:tcPr>
            <w:tcW w:w="7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45E0C6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BC806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朱政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18A9F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副主任医师</w:t>
            </w:r>
          </w:p>
        </w:tc>
      </w:tr>
    </w:tbl>
    <w:p w14:paraId="6223A20A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317331AF">
      <w:pPr>
        <w:autoSpaceDE w:val="0"/>
        <w:autoSpaceDN w:val="0"/>
        <w:adjustRightInd w:val="0"/>
        <w:spacing w:beforeLines="0" w:afterLines="0"/>
        <w:jc w:val="left"/>
        <w:rPr>
          <w:rFonts w:hint="default" w:ascii="宋体" w:hAnsi="宋体" w:eastAsia="宋体" w:cs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lang w:eastAsia="zh-Hans"/>
        </w:rPr>
        <w:t xml:space="preserve">上课地点：东教楼 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203</w:t>
      </w:r>
    </w:p>
    <w:p w14:paraId="28E16088">
      <w:pPr>
        <w:autoSpaceDE w:val="0"/>
        <w:autoSpaceDN w:val="0"/>
        <w:adjustRightInd w:val="0"/>
        <w:spacing w:beforeLines="0" w:afterLines="0"/>
        <w:jc w:val="left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上课时间：周</w:t>
      </w:r>
      <w:r>
        <w:rPr>
          <w:rFonts w:hint="eastAsia" w:ascii="宋体" w:hAnsi="宋体" w:cs="宋体"/>
          <w:b/>
          <w:color w:val="auto"/>
          <w:sz w:val="21"/>
          <w:szCs w:val="21"/>
          <w:lang w:eastAsia="zh-Hans"/>
        </w:rPr>
        <w:t xml:space="preserve">一 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cs="宋体"/>
          <w:b/>
          <w:color w:val="auto"/>
          <w:sz w:val="21"/>
          <w:szCs w:val="21"/>
          <w:lang w:eastAsia="zh-Hans"/>
        </w:rPr>
        <w:t>-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cs="宋体"/>
          <w:b/>
          <w:color w:val="auto"/>
          <w:sz w:val="21"/>
          <w:szCs w:val="21"/>
        </w:rPr>
        <w:t>节</w:t>
      </w:r>
      <w:r>
        <w:rPr>
          <w:rFonts w:hint="eastAsia" w:ascii="宋体" w:hAnsi="宋体" w:cs="宋体"/>
          <w:b/>
          <w:color w:val="auto"/>
          <w:sz w:val="21"/>
          <w:szCs w:val="24"/>
        </w:rPr>
        <w:t>（1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4</w:t>
      </w:r>
      <w:r>
        <w:rPr>
          <w:rFonts w:hint="eastAsia" w:ascii="宋体" w:hAnsi="宋体" w:cs="宋体"/>
          <w:b/>
          <w:color w:val="auto"/>
          <w:sz w:val="21"/>
          <w:szCs w:val="24"/>
        </w:rPr>
        <w:t>: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0</w:t>
      </w:r>
      <w:r>
        <w:rPr>
          <w:rFonts w:hint="eastAsia" w:ascii="宋体" w:hAnsi="宋体" w:cs="宋体"/>
          <w:b/>
          <w:color w:val="auto"/>
          <w:sz w:val="21"/>
          <w:szCs w:val="24"/>
        </w:rPr>
        <w:t>0-15: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35</w:t>
      </w:r>
      <w:r>
        <w:rPr>
          <w:rFonts w:hint="eastAsia" w:ascii="宋体" w:hAnsi="宋体" w:cs="宋体"/>
          <w:b/>
          <w:color w:val="auto"/>
          <w:sz w:val="21"/>
          <w:szCs w:val="24"/>
          <w:lang w:eastAsia="zh-Hans"/>
        </w:rPr>
        <w:t>）</w:t>
      </w:r>
      <w:r>
        <w:rPr>
          <w:rFonts w:hint="eastAsia" w:ascii="宋体" w:hAnsi="宋体" w:cs="宋体"/>
          <w:b/>
          <w:color w:val="auto"/>
          <w:sz w:val="21"/>
          <w:szCs w:val="21"/>
        </w:rPr>
        <w:t>，周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二</w:t>
      </w:r>
      <w:r>
        <w:rPr>
          <w:rFonts w:hint="eastAsia" w:ascii="宋体" w:hAnsi="宋体" w:cs="宋体"/>
          <w:b/>
          <w:color w:val="auto"/>
          <w:sz w:val="21"/>
          <w:szCs w:val="21"/>
        </w:rPr>
        <w:t>1-2节（8:00-9: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35</w:t>
      </w:r>
      <w:r>
        <w:rPr>
          <w:rFonts w:hint="eastAsia" w:ascii="宋体" w:hAnsi="宋体" w:cs="宋体"/>
          <w:b/>
          <w:color w:val="auto"/>
          <w:sz w:val="21"/>
          <w:szCs w:val="21"/>
        </w:rPr>
        <w:t>）</w:t>
      </w:r>
    </w:p>
    <w:p w14:paraId="0E0FE765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3B32414C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2A2013B2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0C6183DE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31F63E7F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7122B6D0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0E814435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2941DD2E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409528A2">
      <w:pPr>
        <w:autoSpaceDE w:val="0"/>
        <w:autoSpaceDN w:val="0"/>
        <w:adjustRightInd w:val="0"/>
        <w:snapToGrid w:val="0"/>
        <w:spacing w:beforeLines="0" w:afterLines="0"/>
        <w:jc w:val="center"/>
        <w:rPr>
          <w:rFonts w:hint="default" w:eastAsia="黑体"/>
          <w:b/>
          <w:color w:val="auto"/>
          <w:spacing w:val="20"/>
          <w:kern w:val="0"/>
          <w:sz w:val="36"/>
          <w:szCs w:val="36"/>
        </w:rPr>
      </w:pP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苏州大学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医学院教学日历（实验、见习部分）</w:t>
      </w:r>
    </w:p>
    <w:p w14:paraId="1115FC71">
      <w:pPr>
        <w:autoSpaceDE w:val="0"/>
        <w:autoSpaceDN w:val="0"/>
        <w:adjustRightInd w:val="0"/>
        <w:spacing w:beforeLines="0" w:afterLines="0" w:line="360" w:lineRule="auto"/>
        <w:jc w:val="center"/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二○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——二○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学年度第二学期</w:t>
      </w:r>
    </w:p>
    <w:p w14:paraId="588ABEB2">
      <w:pPr>
        <w:autoSpaceDE w:val="0"/>
        <w:autoSpaceDN w:val="0"/>
        <w:adjustRightInd w:val="0"/>
        <w:spacing w:before="60" w:beforeLines="0" w:afterLines="0" w:line="300" w:lineRule="auto"/>
        <w:jc w:val="center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课程名称：外科学总论                         实验、见习总学时：36学时</w:t>
      </w:r>
    </w:p>
    <w:p w14:paraId="2016E192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授课班级：2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级临床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  <w:t xml:space="preserve">医学儿科班  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 xml:space="preserve">                               人数：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43</w:t>
      </w:r>
    </w:p>
    <w:p w14:paraId="46A4E336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</w:p>
    <w:tbl>
      <w:tblPr>
        <w:tblStyle w:val="3"/>
        <w:tblW w:w="1038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87"/>
        <w:gridCol w:w="667"/>
        <w:gridCol w:w="686"/>
        <w:gridCol w:w="592"/>
        <w:gridCol w:w="2749"/>
        <w:gridCol w:w="690"/>
        <w:gridCol w:w="465"/>
        <w:gridCol w:w="450"/>
        <w:gridCol w:w="450"/>
        <w:gridCol w:w="1380"/>
        <w:gridCol w:w="1667"/>
      </w:tblGrid>
      <w:tr w14:paraId="4E51D0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87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4CBA956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667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E850C8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686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AE4331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592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F3526D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749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366F94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69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97EF30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1365" w:type="dxa"/>
            <w:gridSpan w:val="3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4E7877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38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180355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667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5ACCCC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分组情况</w:t>
            </w:r>
          </w:p>
        </w:tc>
      </w:tr>
      <w:tr w14:paraId="02356B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2165A3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67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CB5460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B81F49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E8814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749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F87173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FB50AF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E44B6C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813B0F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BF2B80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38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1E1610A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67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986E65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</w:tr>
      <w:tr w14:paraId="14B25C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B37E5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6C646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2.2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4A635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06FEE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4A13D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无菌术，外科器械介绍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67792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9DB92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24EDB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FED735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024CFE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干晓杰</w:t>
            </w:r>
          </w:p>
          <w:p w14:paraId="3C01918B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36E4FD3A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1A92DBC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391E6C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252F9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8785C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6EBF5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F739FC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E2937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打结法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9FFEE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63E07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51CD3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7204E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D329F2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干晓杰</w:t>
            </w:r>
          </w:p>
          <w:p w14:paraId="1C83CC7A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6687A7B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31CEC26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2BCE07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98CF3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24CD6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E2A22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C77B85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30C0B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切开、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止血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拆线法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F9A1A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C2BB1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E222A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90253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778EE4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干晓杰</w:t>
            </w:r>
          </w:p>
          <w:p w14:paraId="17376725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0B4F54F0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62C8C21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382F88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35B1C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90AAB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54950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C1EEB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9E3C9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手臂消毒法穿手术衣戴手套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9B91F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81821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B2B9F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EFD75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C5A7D8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干晓杰</w:t>
            </w:r>
          </w:p>
          <w:p w14:paraId="481401CA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7726FF90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45DA1CB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676E4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17C9D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5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CBD70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AB39F7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8ED82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D9F7B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麻醉监护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气管插管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与复苏示教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D338D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FCF8A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8B304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1B4E1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9A7CE9">
            <w:pPr>
              <w:widowControl/>
              <w:spacing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（1）陈庆才</w:t>
            </w:r>
          </w:p>
          <w:p w14:paraId="2741EBD3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（2）徐亮</w:t>
            </w:r>
          </w:p>
          <w:p w14:paraId="7A43C04F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孙艳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7C79CD0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2CFC12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334EA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6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9378D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B7AEA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15489BC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EFA78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胃管置入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419BA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24E39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AC385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9C70F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2F2371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干晓杰</w:t>
            </w:r>
          </w:p>
          <w:p w14:paraId="15A4E2F3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4411246A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B60B6F6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75B7FD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054BD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AE674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4.9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61835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CEEED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48EDC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毒铺巾+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脓肿切开引流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FE8EB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5E073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B2282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6E3CA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8517E0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干晓杰</w:t>
            </w:r>
          </w:p>
          <w:p w14:paraId="38E8D82D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31E2A93A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24B58D5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204942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346EF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8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A390E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63C0C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6BD80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3E908D">
            <w:pPr>
              <w:widowControl/>
              <w:topLinePunct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保留导尿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234E2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F6403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0E869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21109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7A7656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干晓杰</w:t>
            </w:r>
          </w:p>
          <w:p w14:paraId="07C80212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5329EE53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1CE7041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4D0095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620F661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9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412E364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58F2FF4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2D8DA06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5BB3345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PBL1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36D8B20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43A9591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419DBAD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7425D17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392D1890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干晓杰</w:t>
            </w:r>
          </w:p>
          <w:p w14:paraId="22A4D65F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1642E80B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4B34C63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博学楼206、207、208</w:t>
            </w:r>
          </w:p>
        </w:tc>
      </w:tr>
      <w:tr w14:paraId="694035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6BB5D29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10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70EE49B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36F21DC0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1819E52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6A91147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PBL2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2837DA3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6C6ACA6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1225874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744C4BA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062B75BA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干晓杰</w:t>
            </w:r>
          </w:p>
          <w:p w14:paraId="212D2D32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1B2C2CC8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424B6FDF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206、207、208</w:t>
            </w:r>
          </w:p>
        </w:tc>
      </w:tr>
      <w:tr w14:paraId="275C9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5E40D49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26C1051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1E40C60C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7E8DE13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73630526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包扎法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病人搬运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5C6CF87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3AE2EEB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09D7C2A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7A1D03A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43B48A24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干晓杰</w:t>
            </w:r>
          </w:p>
          <w:p w14:paraId="280739EA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3EAA921A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6101A88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13B686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7F142B9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472F300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49820EE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7137464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769A216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PBL总结</w:t>
            </w:r>
          </w:p>
          <w:p w14:paraId="0DCFAD8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（布置小论文）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00D69E3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52E9C9F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7AD1ED2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6F95917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06A2E487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王道斌</w:t>
            </w:r>
          </w:p>
          <w:p w14:paraId="7E0B6AD4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61654836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55B122FD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206、207、208</w:t>
            </w:r>
          </w:p>
        </w:tc>
      </w:tr>
      <w:tr w14:paraId="196B12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5226432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3CDDCB0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48AAC1AD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3F0BA1EC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987E9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  <w:p w14:paraId="6102040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教学查房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+换药（2）</w:t>
            </w:r>
          </w:p>
          <w:p w14:paraId="39113DB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（3）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D1928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EA657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F9214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06D18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1FC2E4">
            <w:pPr>
              <w:widowControl/>
              <w:numPr>
                <w:ilvl w:val="0"/>
                <w:numId w:val="0"/>
              </w:numPr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（1）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徐军</w:t>
            </w:r>
          </w:p>
          <w:p w14:paraId="6A8324DE">
            <w:pPr>
              <w:widowControl/>
              <w:numPr>
                <w:ilvl w:val="0"/>
                <w:numId w:val="0"/>
              </w:numPr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陈彦</w:t>
            </w:r>
          </w:p>
          <w:p w14:paraId="3CED4C9A">
            <w:pPr>
              <w:widowControl/>
              <w:numPr>
                <w:ilvl w:val="0"/>
                <w:numId w:val="0"/>
              </w:numPr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D872D3">
            <w:pPr>
              <w:widowControl/>
              <w:spacing w:beforeLines="0" w:afterLines="0"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（1）总院A11东</w:t>
            </w:r>
          </w:p>
          <w:p w14:paraId="188B202E">
            <w:pPr>
              <w:widowControl/>
              <w:spacing w:beforeLines="0" w:afterLines="0" w:line="22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E8</w:t>
            </w:r>
          </w:p>
          <w:p w14:paraId="612DCA47">
            <w:pPr>
              <w:widowControl/>
              <w:spacing w:beforeLines="0" w:afterLines="0"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（3）校技能中心</w:t>
            </w:r>
          </w:p>
        </w:tc>
      </w:tr>
      <w:tr w14:paraId="3ACA2A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569908E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4DCDAE7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498DE0F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113AE2E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41D93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  <w:p w14:paraId="38B4642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教学查房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+换药（1）</w:t>
            </w:r>
          </w:p>
          <w:p w14:paraId="2C7757A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（2）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3F5596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D7E2D6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FD6D57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29EF3A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C89B3A">
            <w:pPr>
              <w:widowControl/>
              <w:numPr>
                <w:ilvl w:val="0"/>
                <w:numId w:val="0"/>
              </w:numPr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（1）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陈彦</w:t>
            </w:r>
          </w:p>
          <w:p w14:paraId="6C9B8DAA">
            <w:pPr>
              <w:widowControl/>
              <w:numPr>
                <w:ilvl w:val="0"/>
                <w:numId w:val="0"/>
              </w:numPr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（2）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4F349CAE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（3）刘晓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564F29">
            <w:pPr>
              <w:widowControl/>
              <w:spacing w:beforeLines="0" w:afterLines="0" w:line="22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E8</w:t>
            </w:r>
          </w:p>
          <w:p w14:paraId="7E769CF6">
            <w:pPr>
              <w:widowControl/>
              <w:spacing w:beforeLines="0" w:afterLines="0"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  <w:p w14:paraId="7EAE72FD">
            <w:pPr>
              <w:widowControl/>
              <w:spacing w:beforeLines="0" w:afterLines="0"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(3)总院A11东</w:t>
            </w:r>
          </w:p>
        </w:tc>
      </w:tr>
      <w:tr w14:paraId="25B17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59E7880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45A9094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2564553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/>
            <w:noWrap w:val="0"/>
            <w:tcMar>
              <w:left w:w="57" w:type="dxa"/>
              <w:right w:w="57" w:type="dxa"/>
            </w:tcMar>
            <w:vAlign w:val="center"/>
          </w:tcPr>
          <w:p w14:paraId="3886441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EFD3C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  <w:p w14:paraId="025D2AD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教学查房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+换药（3）</w:t>
            </w:r>
          </w:p>
          <w:p w14:paraId="1BFFA43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（1）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0AE2D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EDA25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7314F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3E23F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E460D2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（1）干晓杰</w:t>
            </w:r>
          </w:p>
          <w:p w14:paraId="369C8F7A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（2）范姝雯</w:t>
            </w:r>
          </w:p>
          <w:p w14:paraId="0965F342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（3）陈彦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F8BC3D">
            <w:pPr>
              <w:widowControl/>
              <w:spacing w:beforeLines="0" w:afterLines="0"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1）校技能中心</w:t>
            </w:r>
          </w:p>
          <w:p w14:paraId="506D87DA">
            <w:pPr>
              <w:widowControl/>
              <w:spacing w:beforeLines="0" w:afterLines="0" w:line="22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A11东</w:t>
            </w:r>
          </w:p>
          <w:p w14:paraId="2DB69FBC">
            <w:pPr>
              <w:widowControl/>
              <w:spacing w:beforeLines="0" w:afterLines="0"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（3）总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院E8</w:t>
            </w:r>
          </w:p>
        </w:tc>
      </w:tr>
      <w:tr w14:paraId="15F067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0F9E2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A8111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DDEE8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F1DB25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0DC58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洗手、穿衣、消毒铺巾、切开缝合、打结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7AB22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F1EDE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2725D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459AB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B8DB02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干晓杰</w:t>
            </w:r>
          </w:p>
          <w:p w14:paraId="622A08A2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1A614D95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57BCF1">
            <w:pPr>
              <w:widowControl/>
              <w:spacing w:beforeLines="0" w:afterLines="0"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</w:tc>
      </w:tr>
      <w:tr w14:paraId="72AF12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vAlign w:val="center"/>
          </w:tcPr>
          <w:p w14:paraId="03C1092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vAlign w:val="center"/>
          </w:tcPr>
          <w:p w14:paraId="6BCEC66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vAlign w:val="center"/>
          </w:tcPr>
          <w:p w14:paraId="7F9EC5A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21E9ACF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 w14:paraId="32815E5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操作考核</w:t>
            </w:r>
          </w:p>
          <w:p w14:paraId="618EC69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（提交小论文，教师打分）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vAlign w:val="center"/>
          </w:tcPr>
          <w:p w14:paraId="06D9DC2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vAlign w:val="center"/>
          </w:tcPr>
          <w:p w14:paraId="2FB7743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vAlign w:val="center"/>
          </w:tcPr>
          <w:p w14:paraId="7450284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vAlign w:val="center"/>
          </w:tcPr>
          <w:p w14:paraId="10A4D1F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vAlign w:val="center"/>
          </w:tcPr>
          <w:p w14:paraId="0037DD80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干晓杰</w:t>
            </w:r>
          </w:p>
          <w:p w14:paraId="1FB8DA6D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李雅迪</w:t>
            </w:r>
          </w:p>
          <w:p w14:paraId="789CCB17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周张喆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noWrap w:val="0"/>
            <w:vAlign w:val="center"/>
          </w:tcPr>
          <w:p w14:paraId="01361498">
            <w:pPr>
              <w:widowControl/>
              <w:spacing w:beforeLines="0" w:afterLines="0"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</w:tc>
      </w:tr>
    </w:tbl>
    <w:p w14:paraId="7F49CAF8">
      <w:pPr>
        <w:spacing w:beforeLines="0" w:afterLines="0"/>
      </w:pPr>
      <w:r>
        <w:rPr>
          <w:rFonts w:hint="eastAsia" w:ascii="宋体" w:hAnsi="宋体" w:cs="宋体"/>
          <w:b/>
          <w:color w:val="auto"/>
          <w:sz w:val="21"/>
          <w:szCs w:val="24"/>
        </w:rPr>
        <w:t>上课时间：周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三3</w:t>
      </w:r>
      <w:r>
        <w:rPr>
          <w:rFonts w:hint="eastAsia" w:ascii="宋体" w:hAnsi="宋体" w:cs="宋体"/>
          <w:b/>
          <w:color w:val="auto"/>
          <w:sz w:val="21"/>
          <w:szCs w:val="24"/>
        </w:rPr>
        <w:t>-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4</w:t>
      </w:r>
      <w:r>
        <w:rPr>
          <w:rFonts w:hint="eastAsia" w:ascii="宋体" w:hAnsi="宋体" w:cs="宋体"/>
          <w:b/>
          <w:color w:val="auto"/>
          <w:sz w:val="21"/>
          <w:szCs w:val="24"/>
        </w:rPr>
        <w:t>节（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9</w:t>
      </w:r>
      <w:r>
        <w:rPr>
          <w:rFonts w:hint="eastAsia" w:ascii="宋体" w:hAnsi="宋体" w:cs="宋体"/>
          <w:b/>
          <w:color w:val="auto"/>
          <w:sz w:val="21"/>
          <w:szCs w:val="24"/>
        </w:rPr>
        <w:t>: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55</w:t>
      </w:r>
      <w:r>
        <w:rPr>
          <w:rFonts w:hint="eastAsia" w:ascii="宋体" w:hAnsi="宋体" w:cs="宋体"/>
          <w:b/>
          <w:color w:val="auto"/>
          <w:sz w:val="21"/>
          <w:szCs w:val="24"/>
        </w:rPr>
        <w:t>-1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color w:val="auto"/>
          <w:sz w:val="21"/>
          <w:szCs w:val="24"/>
        </w:rPr>
        <w:t>: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3</w:t>
      </w:r>
      <w:r>
        <w:rPr>
          <w:rFonts w:hint="eastAsia" w:ascii="宋体" w:hAnsi="宋体" w:cs="宋体"/>
          <w:b/>
          <w:color w:val="auto"/>
          <w:sz w:val="21"/>
          <w:szCs w:val="24"/>
        </w:rPr>
        <w:t>0）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5B70B1"/>
    <w:rsid w:val="0B171720"/>
    <w:rsid w:val="21060EBB"/>
    <w:rsid w:val="23C67733"/>
    <w:rsid w:val="37093406"/>
    <w:rsid w:val="3A855DC8"/>
    <w:rsid w:val="4C4C094E"/>
    <w:rsid w:val="57C600D8"/>
    <w:rsid w:val="625B70B1"/>
    <w:rsid w:val="6E6B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2"/>
    <w:link w:val="2"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2025-01-13T07:52:00Z</dcterms:created>
  <dc:creator>Daisy</dc:creator>
  <cp:lastModifiedBy>Daisy</cp:lastModifiedBy>
  <dcterms:modified xsi:type="dcterms:W3CDTF">2025-01-13T08:02:07Z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091654F3E62D415580277513DAB19593_11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